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tabs>
          <w:tab w:leader="none" w:pos="4080" w:val="left"/>
        </w:tabs>
        <w:spacing w:line="240" w:lineRule="auto"/>
        <w:ind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П</w:t>
      </w:r>
      <w:r>
        <w:rPr>
          <w:rFonts w:ascii="Times New Roman" w:hAnsi="Times New Roman"/>
          <w:b w:val="1"/>
          <w:sz w:val="27"/>
        </w:rPr>
        <w:t>РОТОКОЛ</w:t>
      </w:r>
      <w:r>
        <w:rPr>
          <w:rFonts w:ascii="Times New Roman" w:hAnsi="Times New Roman"/>
          <w:b w:val="1"/>
          <w:sz w:val="27"/>
        </w:rPr>
        <w:t xml:space="preserve"> № </w:t>
      </w:r>
      <w:r>
        <w:rPr>
          <w:rFonts w:ascii="Times New Roman" w:hAnsi="Times New Roman"/>
          <w:b w:val="1"/>
          <w:sz w:val="27"/>
        </w:rPr>
        <w:t>1</w:t>
      </w:r>
    </w:p>
    <w:p w14:paraId="02000000">
      <w:pPr>
        <w:widowControl w:val="1"/>
        <w:pBdr>
          <w:bottom w:color="000000" w:space="1" w:sz="12" w:val="single"/>
        </w:pBdr>
        <w:tabs>
          <w:tab w:leader="none" w:pos="4080" w:val="left"/>
        </w:tabs>
        <w:spacing w:line="240" w:lineRule="auto"/>
        <w:ind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 xml:space="preserve">ЗАСЕДАНИЯ  АНТИТЕРОРИСТИЧЕСКОЙ КОМИССИИ </w:t>
      </w:r>
      <w:r>
        <w:rPr>
          <w:rFonts w:ascii="Times New Roman" w:hAnsi="Times New Roman"/>
          <w:b w:val="1"/>
          <w:sz w:val="27"/>
        </w:rPr>
        <w:t xml:space="preserve"> ЗВЕНИГОВСКОГО</w:t>
      </w:r>
      <w:r>
        <w:rPr>
          <w:rFonts w:ascii="Times New Roman" w:hAnsi="Times New Roman"/>
          <w:b w:val="1"/>
          <w:sz w:val="27"/>
        </w:rPr>
        <w:t xml:space="preserve"> МУНИЦИПАЛЬН</w:t>
      </w:r>
      <w:r>
        <w:rPr>
          <w:rFonts w:ascii="Times New Roman" w:hAnsi="Times New Roman"/>
          <w:b w:val="1"/>
          <w:sz w:val="27"/>
        </w:rPr>
        <w:t>ОГО</w:t>
      </w:r>
      <w:r>
        <w:rPr>
          <w:rFonts w:ascii="Times New Roman" w:hAnsi="Times New Roman"/>
          <w:b w:val="1"/>
          <w:sz w:val="27"/>
        </w:rPr>
        <w:t xml:space="preserve"> РАЙОН</w:t>
      </w:r>
      <w:r>
        <w:rPr>
          <w:rFonts w:ascii="Times New Roman" w:hAnsi="Times New Roman"/>
          <w:b w:val="1"/>
          <w:sz w:val="27"/>
        </w:rPr>
        <w:t>А</w:t>
      </w:r>
    </w:p>
    <w:p w14:paraId="03000000">
      <w:pPr>
        <w:widowControl w:val="1"/>
        <w:tabs>
          <w:tab w:leader="none" w:pos="4080" w:val="left"/>
        </w:tabs>
        <w:spacing w:line="240" w:lineRule="auto"/>
        <w:ind/>
        <w:jc w:val="right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г</w:t>
      </w:r>
      <w:r>
        <w:rPr>
          <w:rFonts w:ascii="Times New Roman" w:hAnsi="Times New Roman"/>
          <w:sz w:val="27"/>
        </w:rPr>
        <w:t>.З</w:t>
      </w:r>
      <w:r>
        <w:rPr>
          <w:rFonts w:ascii="Times New Roman" w:hAnsi="Times New Roman"/>
          <w:sz w:val="27"/>
        </w:rPr>
        <w:t>венигово</w:t>
      </w:r>
      <w:r>
        <w:rPr>
          <w:rFonts w:ascii="Times New Roman" w:hAnsi="Times New Roman"/>
          <w:sz w:val="27"/>
        </w:rPr>
        <w:t xml:space="preserve">                                                                            </w:t>
      </w:r>
      <w:r>
        <w:rPr>
          <w:rFonts w:ascii="Times New Roman" w:hAnsi="Times New Roman"/>
          <w:sz w:val="27"/>
        </w:rPr>
        <w:t>«</w:t>
      </w:r>
      <w:r>
        <w:rPr>
          <w:rFonts w:ascii="Times New Roman" w:hAnsi="Times New Roman"/>
          <w:sz w:val="27"/>
        </w:rPr>
        <w:t>1</w:t>
      </w:r>
      <w:r>
        <w:rPr>
          <w:rFonts w:ascii="Times New Roman" w:hAnsi="Times New Roman"/>
          <w:sz w:val="27"/>
        </w:rPr>
        <w:t>3</w:t>
      </w:r>
      <w:r>
        <w:rPr>
          <w:rFonts w:ascii="Times New Roman" w:hAnsi="Times New Roman"/>
          <w:sz w:val="27"/>
        </w:rPr>
        <w:t xml:space="preserve">» </w:t>
      </w:r>
      <w:r>
        <w:rPr>
          <w:rFonts w:ascii="Times New Roman" w:hAnsi="Times New Roman"/>
          <w:sz w:val="27"/>
        </w:rPr>
        <w:t>февраля</w:t>
      </w:r>
      <w:r>
        <w:rPr>
          <w:rFonts w:ascii="Times New Roman" w:hAnsi="Times New Roman"/>
          <w:sz w:val="27"/>
        </w:rPr>
        <w:t xml:space="preserve">  202</w:t>
      </w:r>
      <w:r>
        <w:rPr>
          <w:rFonts w:ascii="Times New Roman" w:hAnsi="Times New Roman"/>
          <w:sz w:val="27"/>
        </w:rPr>
        <w:t>5</w:t>
      </w:r>
      <w:r>
        <w:rPr>
          <w:rFonts w:ascii="Times New Roman" w:hAnsi="Times New Roman"/>
          <w:sz w:val="27"/>
        </w:rPr>
        <w:t xml:space="preserve"> г.</w:t>
      </w:r>
    </w:p>
    <w:p w14:paraId="04000000">
      <w:pPr>
        <w:widowControl w:val="1"/>
        <w:tabs>
          <w:tab w:leader="none" w:pos="4080" w:val="left"/>
        </w:tabs>
        <w:spacing w:after="0" w:line="360" w:lineRule="auto"/>
        <w:ind/>
        <w:jc w:val="center"/>
        <w:rPr>
          <w:rFonts w:ascii="Times New Roman" w:hAnsi="Times New Roman"/>
          <w:spacing w:val="2"/>
          <w:sz w:val="27"/>
        </w:rPr>
      </w:pPr>
    </w:p>
    <w:p w14:paraId="05000000">
      <w:pPr>
        <w:widowControl w:val="1"/>
        <w:tabs>
          <w:tab w:leader="none" w:pos="4080" w:val="left"/>
        </w:tabs>
        <w:spacing w:after="0"/>
        <w:ind/>
        <w:jc w:val="center"/>
        <w:rPr>
          <w:rFonts w:ascii="Times New Roman" w:hAnsi="Times New Roman"/>
          <w:spacing w:val="2"/>
          <w:sz w:val="27"/>
        </w:rPr>
      </w:pPr>
      <w:bookmarkStart w:id="1" w:name="_GoBack"/>
      <w:bookmarkEnd w:id="1"/>
      <w:r>
        <w:rPr>
          <w:rFonts w:ascii="Times New Roman" w:hAnsi="Times New Roman"/>
          <w:spacing w:val="2"/>
          <w:sz w:val="27"/>
        </w:rPr>
        <w:t>Председательствовал</w:t>
      </w:r>
    </w:p>
    <w:p w14:paraId="06000000">
      <w:pPr>
        <w:widowControl w:val="1"/>
        <w:tabs>
          <w:tab w:leader="none" w:pos="4080" w:val="left"/>
        </w:tabs>
        <w:spacing w:after="0"/>
        <w:ind/>
        <w:jc w:val="center"/>
        <w:rPr>
          <w:rFonts w:ascii="Times New Roman" w:hAnsi="Times New Roman"/>
          <w:spacing w:val="2"/>
          <w:sz w:val="27"/>
        </w:rPr>
      </w:pPr>
      <w:r>
        <w:rPr>
          <w:rFonts w:ascii="Times New Roman" w:hAnsi="Times New Roman"/>
          <w:spacing w:val="2"/>
          <w:sz w:val="27"/>
        </w:rPr>
        <w:t xml:space="preserve"> Г</w:t>
      </w:r>
      <w:r>
        <w:rPr>
          <w:rFonts w:ascii="Times New Roman" w:hAnsi="Times New Roman"/>
          <w:spacing w:val="2"/>
          <w:sz w:val="27"/>
        </w:rPr>
        <w:t>лав</w:t>
      </w:r>
      <w:r>
        <w:rPr>
          <w:rFonts w:ascii="Times New Roman" w:hAnsi="Times New Roman"/>
          <w:spacing w:val="2"/>
          <w:sz w:val="27"/>
        </w:rPr>
        <w:t>а</w:t>
      </w:r>
      <w:r>
        <w:rPr>
          <w:rFonts w:ascii="Times New Roman" w:hAnsi="Times New Roman"/>
          <w:spacing w:val="2"/>
          <w:sz w:val="27"/>
        </w:rPr>
        <w:t xml:space="preserve"> Администрации </w:t>
      </w:r>
      <w:r>
        <w:rPr>
          <w:rFonts w:ascii="Times New Roman" w:hAnsi="Times New Roman"/>
          <w:spacing w:val="2"/>
          <w:sz w:val="27"/>
        </w:rPr>
        <w:t>Звениговского</w:t>
      </w:r>
      <w:r>
        <w:rPr>
          <w:rFonts w:ascii="Times New Roman" w:hAnsi="Times New Roman"/>
          <w:spacing w:val="2"/>
          <w:sz w:val="27"/>
        </w:rPr>
        <w:t xml:space="preserve"> муниципального</w:t>
      </w:r>
      <w:r>
        <w:rPr>
          <w:rFonts w:ascii="Times New Roman" w:hAnsi="Times New Roman"/>
          <w:spacing w:val="2"/>
          <w:sz w:val="27"/>
        </w:rPr>
        <w:t xml:space="preserve"> район</w:t>
      </w:r>
      <w:r>
        <w:rPr>
          <w:rFonts w:ascii="Times New Roman" w:hAnsi="Times New Roman"/>
          <w:spacing w:val="2"/>
          <w:sz w:val="27"/>
        </w:rPr>
        <w:t>а</w:t>
      </w:r>
      <w:r>
        <w:rPr>
          <w:rFonts w:ascii="Times New Roman" w:hAnsi="Times New Roman"/>
          <w:spacing w:val="2"/>
          <w:sz w:val="27"/>
        </w:rPr>
        <w:t>,</w:t>
      </w:r>
    </w:p>
    <w:p w14:paraId="07000000">
      <w:pPr>
        <w:widowControl w:val="1"/>
        <w:tabs>
          <w:tab w:leader="none" w:pos="4080" w:val="left"/>
        </w:tabs>
        <w:spacing w:after="0"/>
        <w:ind/>
        <w:jc w:val="center"/>
        <w:rPr>
          <w:rFonts w:ascii="Times New Roman" w:hAnsi="Times New Roman"/>
          <w:spacing w:val="2"/>
          <w:sz w:val="27"/>
        </w:rPr>
      </w:pPr>
      <w:r>
        <w:rPr>
          <w:rFonts w:ascii="Times New Roman" w:hAnsi="Times New Roman"/>
          <w:spacing w:val="2"/>
          <w:sz w:val="27"/>
        </w:rPr>
        <w:t xml:space="preserve"> п</w:t>
      </w:r>
      <w:r>
        <w:rPr>
          <w:rFonts w:ascii="Times New Roman" w:hAnsi="Times New Roman"/>
          <w:spacing w:val="2"/>
          <w:sz w:val="27"/>
        </w:rPr>
        <w:t>редседател</w:t>
      </w:r>
      <w:r>
        <w:rPr>
          <w:rFonts w:ascii="Times New Roman" w:hAnsi="Times New Roman"/>
          <w:spacing w:val="2"/>
          <w:sz w:val="27"/>
        </w:rPr>
        <w:t>ь</w:t>
      </w:r>
      <w:r>
        <w:rPr>
          <w:rFonts w:ascii="Times New Roman" w:hAnsi="Times New Roman"/>
          <w:spacing w:val="2"/>
          <w:sz w:val="27"/>
        </w:rPr>
        <w:t xml:space="preserve"> антитеррористической комиссии </w:t>
      </w:r>
      <w:r>
        <w:rPr>
          <w:rFonts w:ascii="Times New Roman" w:hAnsi="Times New Roman"/>
          <w:spacing w:val="2"/>
          <w:sz w:val="27"/>
        </w:rPr>
        <w:t>С.В.Петров</w:t>
      </w:r>
    </w:p>
    <w:p w14:paraId="08000000">
      <w:pPr>
        <w:widowControl w:val="1"/>
        <w:tabs>
          <w:tab w:leader="none" w:pos="4080" w:val="left"/>
        </w:tabs>
        <w:ind/>
        <w:jc w:val="both"/>
        <w:rPr>
          <w:rFonts w:ascii="Times New Roman" w:hAnsi="Times New Roman"/>
          <w:sz w:val="27"/>
        </w:rPr>
      </w:pPr>
    </w:p>
    <w:p w14:paraId="09000000">
      <w:pPr>
        <w:widowControl w:val="1"/>
        <w:tabs>
          <w:tab w:leader="none" w:pos="4080" w:val="left"/>
        </w:tabs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Присутствовали </w:t>
      </w:r>
    </w:p>
    <w:tbl>
      <w:tblPr>
        <w:tblStyle w:val="Style_1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510"/>
        <w:gridCol w:w="4786"/>
      </w:tblGrid>
      <w:tr>
        <w:tc>
          <w:tcPr>
            <w:tcW w:type="dxa" w:w="351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A000000">
            <w:pPr>
              <w:widowControl w:val="1"/>
              <w:tabs>
                <w:tab w:leader="none" w:pos="4080" w:val="left"/>
              </w:tabs>
              <w:spacing w:line="276" w:lineRule="auto"/>
              <w:ind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 Члены комиссии:</w:t>
            </w:r>
          </w:p>
        </w:tc>
        <w:tc>
          <w:tcPr>
            <w:tcW w:type="dxa" w:w="47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B000000">
            <w:pPr>
              <w:widowControl w:val="1"/>
              <w:spacing w:line="276" w:lineRule="auto"/>
              <w:ind/>
              <w:rPr>
                <w:rFonts w:ascii="Times New Roman" w:hAnsi="Times New Roman"/>
                <w:sz w:val="27"/>
              </w:rPr>
            </w:pPr>
          </w:p>
        </w:tc>
      </w:tr>
      <w:tr>
        <w:tc>
          <w:tcPr>
            <w:tcW w:type="dxa" w:w="351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C000000">
            <w:pPr>
              <w:widowControl w:val="1"/>
              <w:tabs>
                <w:tab w:leader="none" w:pos="4080" w:val="left"/>
              </w:tabs>
              <w:spacing w:line="276" w:lineRule="auto"/>
              <w:ind/>
              <w:jc w:val="both"/>
              <w:rPr>
                <w:rFonts w:ascii="Times New Roman" w:hAnsi="Times New Roman"/>
                <w:sz w:val="27"/>
              </w:rPr>
            </w:pPr>
          </w:p>
        </w:tc>
        <w:tc>
          <w:tcPr>
            <w:tcW w:type="dxa" w:w="47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D000000">
            <w:pPr>
              <w:widowControl w:val="1"/>
              <w:spacing w:line="276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Д.Г.Григорьев</w:t>
            </w:r>
          </w:p>
          <w:p w14:paraId="0E000000">
            <w:pPr>
              <w:widowControl w:val="1"/>
              <w:spacing w:line="276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А.А.Васильев</w:t>
            </w:r>
          </w:p>
          <w:p w14:paraId="0F000000">
            <w:pPr>
              <w:widowControl w:val="1"/>
              <w:spacing w:line="276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К.В.Зонов</w:t>
            </w:r>
          </w:p>
          <w:p w14:paraId="10000000">
            <w:pPr>
              <w:widowControl w:val="1"/>
              <w:spacing w:line="276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О.Н.Михайлова</w:t>
            </w:r>
          </w:p>
          <w:p w14:paraId="11000000">
            <w:pPr>
              <w:widowControl w:val="1"/>
              <w:spacing w:line="276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А.В.Малышкин</w:t>
            </w:r>
          </w:p>
          <w:p w14:paraId="12000000">
            <w:pPr>
              <w:widowControl w:val="1"/>
              <w:spacing w:line="276" w:lineRule="auto"/>
              <w:ind/>
              <w:rPr>
                <w:rFonts w:ascii="Times New Roman" w:hAnsi="Times New Roman"/>
                <w:sz w:val="27"/>
              </w:rPr>
            </w:pPr>
          </w:p>
        </w:tc>
      </w:tr>
      <w:tr>
        <w:tc>
          <w:tcPr>
            <w:tcW w:type="dxa" w:w="351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3000000">
            <w:pPr>
              <w:widowControl w:val="1"/>
              <w:tabs>
                <w:tab w:leader="none" w:pos="4080" w:val="left"/>
              </w:tabs>
              <w:spacing w:line="276" w:lineRule="auto"/>
              <w:ind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Секретарь комиссии:</w:t>
            </w:r>
          </w:p>
        </w:tc>
        <w:tc>
          <w:tcPr>
            <w:tcW w:type="dxa" w:w="47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4000000">
            <w:pPr>
              <w:keepNext w:val="1"/>
              <w:widowControl w:val="1"/>
              <w:spacing w:line="276" w:lineRule="auto"/>
              <w:ind/>
              <w:outlineLvl w:val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М.В. Рыбакова</w:t>
            </w:r>
          </w:p>
          <w:p w14:paraId="15000000">
            <w:pPr>
              <w:keepNext w:val="1"/>
              <w:widowControl w:val="1"/>
              <w:spacing w:line="276" w:lineRule="auto"/>
              <w:ind/>
              <w:outlineLvl w:val="0"/>
              <w:rPr>
                <w:rFonts w:ascii="Times New Roman" w:hAnsi="Times New Roman"/>
                <w:sz w:val="27"/>
              </w:rPr>
            </w:pPr>
          </w:p>
        </w:tc>
      </w:tr>
      <w:tr>
        <w:tc>
          <w:tcPr>
            <w:tcW w:type="dxa" w:w="351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6000000">
            <w:pPr>
              <w:widowControl w:val="1"/>
              <w:tabs>
                <w:tab w:leader="none" w:pos="4080" w:val="left"/>
              </w:tabs>
              <w:spacing w:line="276" w:lineRule="auto"/>
              <w:ind/>
              <w:jc w:val="both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Приглашенные:</w:t>
            </w:r>
          </w:p>
        </w:tc>
        <w:tc>
          <w:tcPr>
            <w:tcW w:type="dxa" w:w="47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7000000">
            <w:pPr>
              <w:keepNext w:val="1"/>
              <w:widowControl w:val="1"/>
              <w:spacing w:line="276" w:lineRule="auto"/>
              <w:ind/>
              <w:outlineLvl w:val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Руководитель отдела культуры</w:t>
            </w:r>
          </w:p>
          <w:p w14:paraId="18000000">
            <w:pPr>
              <w:keepNext w:val="1"/>
              <w:widowControl w:val="1"/>
              <w:spacing w:line="276" w:lineRule="auto"/>
              <w:ind/>
              <w:outlineLvl w:val="0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Руководитель отдела образования</w:t>
            </w:r>
          </w:p>
        </w:tc>
      </w:tr>
    </w:tbl>
    <w:p w14:paraId="19000000">
      <w:pPr>
        <w:keepNext w:val="1"/>
        <w:widowControl w:val="1"/>
        <w:spacing w:after="0"/>
        <w:ind/>
        <w:jc w:val="center"/>
        <w:outlineLvl w:val="0"/>
        <w:rPr>
          <w:rFonts w:ascii="Times New Roman" w:hAnsi="Times New Roman"/>
          <w:sz w:val="27"/>
        </w:rPr>
      </w:pPr>
    </w:p>
    <w:p w14:paraId="1A000000">
      <w:pPr>
        <w:keepNext w:val="1"/>
        <w:widowControl w:val="1"/>
        <w:spacing w:after="0"/>
        <w:ind/>
        <w:jc w:val="center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Повестка дня:</w:t>
      </w:r>
    </w:p>
    <w:p w14:paraId="1B000000">
      <w:pPr>
        <w:keepNext w:val="1"/>
        <w:widowControl w:val="1"/>
        <w:spacing w:after="0"/>
        <w:ind/>
        <w:jc w:val="center"/>
        <w:outlineLvl w:val="0"/>
        <w:rPr>
          <w:rFonts w:ascii="Times New Roman" w:hAnsi="Times New Roman"/>
          <w:sz w:val="27"/>
        </w:rPr>
      </w:pPr>
    </w:p>
    <w:p w14:paraId="1C000000">
      <w:pPr>
        <w:widowControl w:val="1"/>
        <w:spacing w:after="0"/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1.</w:t>
      </w:r>
      <w:r>
        <w:rPr>
          <w:rFonts w:ascii="Times New Roman" w:hAnsi="Times New Roman"/>
          <w:sz w:val="27"/>
        </w:rPr>
        <w:t xml:space="preserve"> Об организации </w:t>
      </w:r>
      <w:r>
        <w:rPr>
          <w:rFonts w:ascii="Times New Roman" w:hAnsi="Times New Roman"/>
          <w:sz w:val="27"/>
        </w:rPr>
        <w:t xml:space="preserve">мониторинга политических, социально-экономических и иных процессов, оказывающих влияние на ситуацию 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в области противодействия терроризму, </w:t>
      </w:r>
      <w:r>
        <w:rPr>
          <w:rFonts w:ascii="Times New Roman" w:hAnsi="Times New Roman"/>
          <w:sz w:val="27"/>
        </w:rPr>
        <w:t xml:space="preserve">использовании его результатов при планировании и проведении профилактических мероприятий и совершенствовании данной деятельности. </w:t>
      </w:r>
    </w:p>
    <w:p w14:paraId="1D000000">
      <w:pPr>
        <w:keepNext w:val="1"/>
        <w:widowControl w:val="1"/>
        <w:spacing w:after="0"/>
        <w:ind w:firstLine="567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2.О реализации мероприятий нового Комплексного плана противодействия идеологии </w:t>
      </w:r>
      <w:r>
        <w:rPr>
          <w:rFonts w:ascii="Times New Roman" w:hAnsi="Times New Roman"/>
          <w:sz w:val="27"/>
        </w:rPr>
        <w:t xml:space="preserve">и </w:t>
      </w:r>
      <w:r>
        <w:rPr>
          <w:rFonts w:ascii="Times New Roman" w:hAnsi="Times New Roman"/>
          <w:sz w:val="27"/>
        </w:rPr>
        <w:t>терроризма в Российской Федерации  на 2024 – 2028 годы.</w:t>
      </w:r>
    </w:p>
    <w:p w14:paraId="1E000000">
      <w:pPr>
        <w:keepNext w:val="1"/>
        <w:widowControl w:val="1"/>
        <w:spacing w:after="0"/>
        <w:ind w:firstLine="567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3.О состоянии миграционной обстановки в </w:t>
      </w:r>
      <w:r>
        <w:rPr>
          <w:rFonts w:ascii="Times New Roman" w:hAnsi="Times New Roman"/>
          <w:sz w:val="27"/>
        </w:rPr>
        <w:t>Звениговском</w:t>
      </w:r>
      <w:r>
        <w:rPr>
          <w:rFonts w:ascii="Times New Roman" w:hAnsi="Times New Roman"/>
          <w:sz w:val="27"/>
        </w:rPr>
        <w:t xml:space="preserve"> муниципальном районе, прогнозах её развития и мерах по профилактике террористических угроз.</w:t>
      </w:r>
    </w:p>
    <w:p w14:paraId="1F000000">
      <w:pPr>
        <w:keepNext w:val="1"/>
        <w:widowControl w:val="1"/>
        <w:spacing w:after="0"/>
        <w:ind w:firstLine="567"/>
        <w:jc w:val="both"/>
        <w:outlineLvl w:val="0"/>
        <w:rPr>
          <w:rFonts w:ascii="Times New Roman" w:hAnsi="Times New Roman"/>
          <w:sz w:val="27"/>
        </w:rPr>
      </w:pPr>
    </w:p>
    <w:p w14:paraId="20000000">
      <w:pPr>
        <w:pStyle w:val="Style_2"/>
        <w:widowControl w:val="1"/>
        <w:tabs>
          <w:tab w:leader="none" w:pos="4080" w:val="left"/>
        </w:tabs>
        <w:ind w:left="360"/>
        <w:jc w:val="center"/>
        <w:rPr>
          <w:rFonts w:ascii="Times New Roman" w:hAnsi="Times New Roman"/>
          <w:b w:val="1"/>
          <w:sz w:val="27"/>
        </w:rPr>
      </w:pPr>
    </w:p>
    <w:p w14:paraId="21000000">
      <w:pPr>
        <w:pStyle w:val="Style_2"/>
        <w:widowControl w:val="1"/>
        <w:tabs>
          <w:tab w:leader="none" w:pos="4080" w:val="left"/>
        </w:tabs>
        <w:ind w:left="360"/>
        <w:jc w:val="center"/>
        <w:rPr>
          <w:rFonts w:ascii="Times New Roman" w:hAnsi="Times New Roman"/>
          <w:b w:val="1"/>
          <w:sz w:val="27"/>
        </w:rPr>
      </w:pPr>
    </w:p>
    <w:p w14:paraId="22000000">
      <w:pPr>
        <w:pStyle w:val="Style_2"/>
        <w:widowControl w:val="1"/>
        <w:tabs>
          <w:tab w:leader="none" w:pos="4080" w:val="left"/>
        </w:tabs>
        <w:ind w:left="360"/>
        <w:jc w:val="center"/>
        <w:rPr>
          <w:rFonts w:ascii="Times New Roman" w:hAnsi="Times New Roman"/>
          <w:b w:val="1"/>
          <w:sz w:val="27"/>
        </w:rPr>
      </w:pPr>
    </w:p>
    <w:p w14:paraId="23000000">
      <w:pPr>
        <w:pStyle w:val="Style_2"/>
        <w:widowControl w:val="1"/>
        <w:tabs>
          <w:tab w:leader="none" w:pos="4080" w:val="left"/>
        </w:tabs>
        <w:ind w:left="360"/>
        <w:jc w:val="center"/>
        <w:rPr>
          <w:rFonts w:ascii="Times New Roman" w:hAnsi="Times New Roman"/>
          <w:b w:val="1"/>
          <w:sz w:val="27"/>
        </w:rPr>
      </w:pPr>
    </w:p>
    <w:p w14:paraId="24000000">
      <w:pPr>
        <w:pStyle w:val="Style_2"/>
        <w:widowControl w:val="1"/>
        <w:tabs>
          <w:tab w:leader="none" w:pos="4080" w:val="left"/>
        </w:tabs>
        <w:spacing w:line="240" w:lineRule="auto"/>
        <w:ind w:left="360"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I</w:t>
      </w:r>
      <w:r>
        <w:rPr>
          <w:rFonts w:ascii="Times New Roman" w:hAnsi="Times New Roman"/>
          <w:b w:val="1"/>
          <w:sz w:val="27"/>
        </w:rPr>
        <w:t xml:space="preserve">. </w:t>
      </w:r>
      <w:r>
        <w:rPr>
          <w:rFonts w:ascii="Times New Roman" w:hAnsi="Times New Roman"/>
          <w:b w:val="1"/>
          <w:sz w:val="27"/>
        </w:rPr>
        <w:t>О</w:t>
      </w:r>
      <w:r>
        <w:rPr>
          <w:rFonts w:ascii="Times New Roman" w:hAnsi="Times New Roman"/>
          <w:b w:val="1"/>
          <w:sz w:val="27"/>
        </w:rPr>
        <w:t xml:space="preserve">б организации </w:t>
      </w:r>
      <w:r>
        <w:rPr>
          <w:rFonts w:ascii="Times New Roman" w:hAnsi="Times New Roman"/>
          <w:b w:val="1"/>
          <w:sz w:val="27"/>
        </w:rPr>
        <w:t xml:space="preserve">мониторинга политических, социально-экономических и иных процессов, оказывающих влияние на ситуацию в области противодействия терроризму, </w:t>
      </w:r>
      <w:r>
        <w:rPr>
          <w:rFonts w:ascii="Times New Roman" w:hAnsi="Times New Roman"/>
          <w:b w:val="1"/>
          <w:sz w:val="27"/>
        </w:rPr>
        <w:t xml:space="preserve">использовании его результатов при планировании и проведении профилактических мероприятий </w:t>
      </w:r>
      <w:r>
        <w:rPr>
          <w:rFonts w:ascii="Times New Roman" w:hAnsi="Times New Roman"/>
          <w:b w:val="1"/>
          <w:sz w:val="27"/>
        </w:rPr>
        <w:br/>
      </w:r>
      <w:r>
        <w:rPr>
          <w:rFonts w:ascii="Times New Roman" w:hAnsi="Times New Roman"/>
          <w:b w:val="1"/>
          <w:sz w:val="27"/>
        </w:rPr>
        <w:t>и совершенствовании данной деятельности.</w:t>
      </w:r>
      <w:r>
        <w:rPr>
          <w:rFonts w:ascii="Times New Roman" w:hAnsi="Times New Roman"/>
          <w:b w:val="1"/>
          <w:sz w:val="27"/>
        </w:rPr>
        <w:t xml:space="preserve"> </w:t>
      </w:r>
    </w:p>
    <w:p w14:paraId="25000000">
      <w:pPr>
        <w:widowControl w:val="1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По первому вопросу слушали главу Администрации </w:t>
      </w:r>
      <w:r>
        <w:rPr>
          <w:rFonts w:ascii="Times New Roman" w:hAnsi="Times New Roman"/>
          <w:sz w:val="27"/>
        </w:rPr>
        <w:t>Звениговского</w:t>
      </w:r>
      <w:r>
        <w:rPr>
          <w:rFonts w:ascii="Times New Roman" w:hAnsi="Times New Roman"/>
          <w:sz w:val="27"/>
        </w:rPr>
        <w:t xml:space="preserve"> муниципального района С.В.Петрова, </w:t>
      </w:r>
      <w:r>
        <w:rPr>
          <w:rFonts w:ascii="Times New Roman" w:hAnsi="Times New Roman"/>
          <w:sz w:val="27"/>
        </w:rPr>
        <w:t xml:space="preserve">первого заместителя главы Администрации </w:t>
      </w:r>
      <w:r>
        <w:rPr>
          <w:rFonts w:ascii="Times New Roman" w:hAnsi="Times New Roman"/>
          <w:sz w:val="27"/>
        </w:rPr>
        <w:t>Звениговского</w:t>
      </w:r>
      <w:r>
        <w:rPr>
          <w:rFonts w:ascii="Times New Roman" w:hAnsi="Times New Roman"/>
          <w:sz w:val="27"/>
        </w:rPr>
        <w:t xml:space="preserve"> муниципального района Д.Г.Григорьев</w:t>
      </w:r>
      <w:r>
        <w:rPr>
          <w:rFonts w:ascii="Times New Roman" w:hAnsi="Times New Roman"/>
          <w:sz w:val="27"/>
        </w:rPr>
        <w:t xml:space="preserve">а, заместителя главы Администрации </w:t>
      </w:r>
      <w:r>
        <w:rPr>
          <w:rFonts w:ascii="Times New Roman" w:hAnsi="Times New Roman"/>
          <w:sz w:val="27"/>
        </w:rPr>
        <w:t>Звениговского</w:t>
      </w:r>
      <w:r>
        <w:rPr>
          <w:rFonts w:ascii="Times New Roman" w:hAnsi="Times New Roman"/>
          <w:sz w:val="27"/>
        </w:rPr>
        <w:t xml:space="preserve"> муниципального района О.Н.Михайлову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заместителя главы Администрации </w:t>
      </w:r>
      <w:r>
        <w:rPr>
          <w:rFonts w:ascii="Times New Roman" w:hAnsi="Times New Roman"/>
          <w:sz w:val="27"/>
        </w:rPr>
        <w:t>Звениговского</w:t>
      </w:r>
      <w:r>
        <w:rPr>
          <w:rFonts w:ascii="Times New Roman" w:hAnsi="Times New Roman"/>
          <w:sz w:val="27"/>
        </w:rPr>
        <w:t xml:space="preserve"> муниципального района </w:t>
      </w:r>
      <w:r>
        <w:rPr>
          <w:rFonts w:ascii="Times New Roman" w:hAnsi="Times New Roman"/>
          <w:sz w:val="27"/>
        </w:rPr>
        <w:t>Н.Н.Федорову</w:t>
      </w:r>
      <w:r>
        <w:rPr>
          <w:rFonts w:ascii="Times New Roman" w:hAnsi="Times New Roman"/>
          <w:sz w:val="27"/>
        </w:rPr>
        <w:t>.</w:t>
      </w:r>
    </w:p>
    <w:p w14:paraId="26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Анализ поступающей в Антитеррористическую комиссию </w:t>
      </w:r>
      <w:r>
        <w:rPr>
          <w:rFonts w:ascii="Times New Roman" w:hAnsi="Times New Roman"/>
          <w:sz w:val="27"/>
        </w:rPr>
        <w:t>Звениговского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муницпального</w:t>
      </w:r>
      <w:r>
        <w:rPr>
          <w:rFonts w:ascii="Times New Roman" w:hAnsi="Times New Roman"/>
          <w:sz w:val="27"/>
        </w:rPr>
        <w:t xml:space="preserve"> района</w:t>
      </w:r>
      <w:r>
        <w:rPr>
          <w:rFonts w:ascii="Times New Roman" w:hAnsi="Times New Roman"/>
          <w:sz w:val="27"/>
        </w:rPr>
        <w:t xml:space="preserve"> (далее - АТК</w:t>
      </w:r>
      <w:r>
        <w:rPr>
          <w:rFonts w:ascii="Times New Roman" w:hAnsi="Times New Roman"/>
          <w:sz w:val="27"/>
        </w:rPr>
        <w:t xml:space="preserve">) по результатам мониторинга политических, социально-экономических и иных процессов, оказывающих влияние на ситуацию в области противодействия терроризму, информации свидетельствует о том, что обстановка на территории </w:t>
      </w:r>
      <w:r>
        <w:rPr>
          <w:rFonts w:ascii="Times New Roman" w:hAnsi="Times New Roman"/>
          <w:sz w:val="27"/>
        </w:rPr>
        <w:t>района</w:t>
      </w:r>
      <w:r>
        <w:rPr>
          <w:rFonts w:ascii="Times New Roman" w:hAnsi="Times New Roman"/>
          <w:sz w:val="27"/>
        </w:rPr>
        <w:t xml:space="preserve"> по линии противодействия терроризму в отчетный период </w:t>
      </w:r>
      <w:r>
        <w:rPr>
          <w:rFonts w:ascii="Times New Roman" w:hAnsi="Times New Roman"/>
          <w:sz w:val="27"/>
        </w:rPr>
        <w:t>сохраняла</w:t>
      </w:r>
      <w:r>
        <w:rPr>
          <w:rFonts w:ascii="Times New Roman" w:hAnsi="Times New Roman"/>
          <w:sz w:val="27"/>
        </w:rPr>
        <w:t xml:space="preserve"> стабильно</w:t>
      </w:r>
      <w:r>
        <w:rPr>
          <w:rFonts w:ascii="Times New Roman" w:hAnsi="Times New Roman"/>
          <w:sz w:val="27"/>
        </w:rPr>
        <w:t>сть и оставалась</w:t>
      </w:r>
      <w:r>
        <w:rPr>
          <w:rFonts w:ascii="Times New Roman" w:hAnsi="Times New Roman"/>
          <w:sz w:val="27"/>
        </w:rPr>
        <w:t xml:space="preserve"> подконтрольной органам власти и правопорядка</w:t>
      </w:r>
      <w:r>
        <w:rPr>
          <w:rFonts w:ascii="Times New Roman" w:hAnsi="Times New Roman"/>
          <w:sz w:val="27"/>
        </w:rPr>
        <w:t>, была обусловлена возросшей угрозой совершения диверсионно-террористических актов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на объектах транспортной инфраструктуры, промышленности и жизнеобеспечения в условиях проведения Российской Федерацией специальной военной операции (далее – СВО).</w:t>
      </w:r>
    </w:p>
    <w:p w14:paraId="27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Террористических актов не допущено</w:t>
      </w:r>
      <w:r>
        <w:rPr>
          <w:rFonts w:ascii="Times New Roman" w:hAnsi="Times New Roman"/>
          <w:sz w:val="27"/>
        </w:rPr>
        <w:t xml:space="preserve">. Данных </w:t>
      </w:r>
      <w:r>
        <w:rPr>
          <w:rFonts w:ascii="Times New Roman" w:hAnsi="Times New Roman"/>
          <w:sz w:val="27"/>
        </w:rPr>
        <w:t xml:space="preserve">о наличии на территории региона террористических ячеек не получено. </w:t>
      </w:r>
      <w:r>
        <w:rPr>
          <w:rFonts w:ascii="Times New Roman" w:hAnsi="Times New Roman"/>
          <w:sz w:val="27"/>
        </w:rPr>
        <w:t>Уровень террористической  опасности оценивается как низкий.</w:t>
      </w:r>
    </w:p>
    <w:p w14:paraId="28000000">
      <w:pPr>
        <w:pStyle w:val="Style_2"/>
        <w:widowControl w:val="1"/>
        <w:tabs>
          <w:tab w:leader="none" w:pos="4080" w:val="left"/>
        </w:tabs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Заслушав и обсудив доклад  комиссия решила</w:t>
      </w:r>
      <w:r>
        <w:rPr>
          <w:rFonts w:ascii="Times New Roman" w:hAnsi="Times New Roman"/>
          <w:sz w:val="27"/>
        </w:rPr>
        <w:t>:</w:t>
      </w:r>
    </w:p>
    <w:p w14:paraId="29000000">
      <w:pPr>
        <w:pStyle w:val="Style_2"/>
        <w:widowControl w:val="1"/>
        <w:tabs>
          <w:tab w:leader="none" w:pos="4080" w:val="left"/>
        </w:tabs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1.</w:t>
      </w:r>
      <w:r>
        <w:rPr>
          <w:rFonts w:ascii="Times New Roman" w:hAnsi="Times New Roman"/>
          <w:sz w:val="27"/>
        </w:rPr>
        <w:t xml:space="preserve">Ответственным </w:t>
      </w:r>
      <w:r>
        <w:rPr>
          <w:rFonts w:ascii="Times New Roman" w:hAnsi="Times New Roman"/>
          <w:sz w:val="27"/>
        </w:rPr>
        <w:t>лиц</w:t>
      </w:r>
      <w:r>
        <w:rPr>
          <w:rFonts w:ascii="Times New Roman" w:hAnsi="Times New Roman"/>
          <w:sz w:val="27"/>
        </w:rPr>
        <w:t xml:space="preserve">ам </w:t>
      </w:r>
      <w:r>
        <w:rPr>
          <w:rFonts w:ascii="Times New Roman" w:hAnsi="Times New Roman"/>
          <w:sz w:val="27"/>
        </w:rPr>
        <w:t xml:space="preserve"> за проведение мониторинга политических, социально-экономических и иных процессов, оказывающих влияние на ситуацию в области  противодействия терроризму  на территории </w:t>
      </w:r>
      <w:r>
        <w:rPr>
          <w:rFonts w:ascii="Times New Roman" w:hAnsi="Times New Roman"/>
          <w:sz w:val="27"/>
        </w:rPr>
        <w:t>Звениговского</w:t>
      </w:r>
      <w:r>
        <w:rPr>
          <w:rFonts w:ascii="Times New Roman" w:hAnsi="Times New Roman"/>
          <w:sz w:val="27"/>
        </w:rPr>
        <w:t xml:space="preserve"> муниципального района</w:t>
      </w:r>
      <w:r>
        <w:rPr>
          <w:rFonts w:ascii="Times New Roman" w:hAnsi="Times New Roman"/>
          <w:sz w:val="27"/>
        </w:rPr>
        <w:t xml:space="preserve"> продолжить работу по мониторингу.</w:t>
      </w:r>
    </w:p>
    <w:p w14:paraId="2A000000">
      <w:pPr>
        <w:pStyle w:val="Style_2"/>
        <w:widowControl w:val="1"/>
        <w:tabs>
          <w:tab w:leader="none" w:pos="4080" w:val="left"/>
        </w:tabs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Информацию направлять в АТК </w:t>
      </w:r>
      <w:r>
        <w:rPr>
          <w:rFonts w:ascii="Times New Roman" w:hAnsi="Times New Roman"/>
          <w:sz w:val="27"/>
        </w:rPr>
        <w:t>Звениговского</w:t>
      </w:r>
      <w:r>
        <w:rPr>
          <w:rFonts w:ascii="Times New Roman" w:hAnsi="Times New Roman"/>
          <w:sz w:val="27"/>
        </w:rPr>
        <w:t xml:space="preserve"> муниципального района.</w:t>
      </w:r>
    </w:p>
    <w:p w14:paraId="2B000000">
      <w:pPr>
        <w:pStyle w:val="Style_2"/>
        <w:widowControl w:val="1"/>
        <w:tabs>
          <w:tab w:leader="none" w:pos="4080" w:val="left"/>
        </w:tabs>
        <w:spacing w:line="240" w:lineRule="auto"/>
        <w:ind w:left="360"/>
        <w:jc w:val="center"/>
        <w:rPr>
          <w:rFonts w:ascii="Times New Roman" w:hAnsi="Times New Roman"/>
          <w:sz w:val="27"/>
        </w:rPr>
      </w:pPr>
    </w:p>
    <w:p w14:paraId="2C000000">
      <w:pPr>
        <w:pStyle w:val="Style_2"/>
        <w:widowControl w:val="1"/>
        <w:tabs>
          <w:tab w:leader="none" w:pos="4080" w:val="left"/>
        </w:tabs>
        <w:spacing w:line="240" w:lineRule="auto"/>
        <w:ind w:left="360"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II</w:t>
      </w:r>
      <w:r>
        <w:rPr>
          <w:rFonts w:ascii="Times New Roman" w:hAnsi="Times New Roman"/>
          <w:b w:val="1"/>
          <w:sz w:val="27"/>
        </w:rPr>
        <w:t xml:space="preserve">. О реализации мероприятий нового Комплексного плана противодействия идеологии терроризма в Российской </w:t>
      </w:r>
      <w:r>
        <w:rPr>
          <w:rFonts w:ascii="Times New Roman" w:hAnsi="Times New Roman"/>
          <w:b w:val="1"/>
          <w:sz w:val="27"/>
        </w:rPr>
        <w:t>Федерации  на</w:t>
      </w:r>
      <w:r>
        <w:rPr>
          <w:rFonts w:ascii="Times New Roman" w:hAnsi="Times New Roman"/>
          <w:b w:val="1"/>
          <w:sz w:val="27"/>
        </w:rPr>
        <w:t xml:space="preserve"> 2024 – 2028 годы.</w:t>
      </w:r>
    </w:p>
    <w:p w14:paraId="2D000000">
      <w:pPr>
        <w:pStyle w:val="Style_2"/>
        <w:widowControl w:val="1"/>
        <w:tabs>
          <w:tab w:leader="none" w:pos="4080" w:val="left"/>
        </w:tabs>
        <w:spacing w:line="240" w:lineRule="auto"/>
        <w:ind w:left="360"/>
        <w:jc w:val="center"/>
        <w:rPr>
          <w:rFonts w:ascii="Times New Roman" w:hAnsi="Times New Roman"/>
          <w:sz w:val="27"/>
        </w:rPr>
      </w:pPr>
    </w:p>
    <w:p w14:paraId="2E000000">
      <w:pPr>
        <w:pStyle w:val="Style_2"/>
        <w:widowControl w:val="1"/>
        <w:tabs>
          <w:tab w:leader="none" w:pos="4080" w:val="left"/>
        </w:tabs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По </w:t>
      </w:r>
      <w:r>
        <w:rPr>
          <w:rFonts w:ascii="Times New Roman" w:hAnsi="Times New Roman"/>
          <w:sz w:val="27"/>
        </w:rPr>
        <w:t xml:space="preserve">второму </w:t>
      </w:r>
      <w:r>
        <w:rPr>
          <w:rFonts w:ascii="Times New Roman" w:hAnsi="Times New Roman"/>
          <w:sz w:val="27"/>
        </w:rPr>
        <w:t>вопросу слушали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заместителя главы Администрации </w:t>
      </w:r>
      <w:r>
        <w:rPr>
          <w:rFonts w:ascii="Times New Roman" w:hAnsi="Times New Roman"/>
          <w:sz w:val="27"/>
        </w:rPr>
        <w:t>Звениговского</w:t>
      </w:r>
      <w:r>
        <w:rPr>
          <w:rFonts w:ascii="Times New Roman" w:hAnsi="Times New Roman"/>
          <w:sz w:val="27"/>
        </w:rPr>
        <w:t xml:space="preserve"> муниципального района О.Н.Михайлову</w:t>
      </w:r>
      <w:r>
        <w:rPr>
          <w:rFonts w:ascii="Times New Roman" w:hAnsi="Times New Roman"/>
          <w:sz w:val="27"/>
        </w:rPr>
        <w:t>.</w:t>
      </w:r>
    </w:p>
    <w:p w14:paraId="2F000000">
      <w:pPr>
        <w:pStyle w:val="Style_2"/>
        <w:widowControl w:val="1"/>
        <w:tabs>
          <w:tab w:leader="none" w:pos="4080" w:val="left"/>
        </w:tabs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Заслушав и обсудив доклад  комиссия решила</w:t>
      </w:r>
      <w:r>
        <w:rPr>
          <w:rFonts w:ascii="Times New Roman" w:hAnsi="Times New Roman"/>
          <w:sz w:val="27"/>
        </w:rPr>
        <w:t>:</w:t>
      </w:r>
    </w:p>
    <w:p w14:paraId="30000000">
      <w:pPr>
        <w:pStyle w:val="Style_2"/>
        <w:widowControl w:val="1"/>
        <w:tabs>
          <w:tab w:leader="none" w:pos="4080" w:val="left"/>
        </w:tabs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</w:t>
      </w:r>
      <w:r>
        <w:rPr>
          <w:rFonts w:ascii="Times New Roman" w:hAnsi="Times New Roman"/>
          <w:sz w:val="27"/>
        </w:rPr>
        <w:t xml:space="preserve">.Отделу образования Администрации </w:t>
      </w:r>
      <w:r>
        <w:rPr>
          <w:rFonts w:ascii="Times New Roman" w:hAnsi="Times New Roman"/>
          <w:sz w:val="27"/>
        </w:rPr>
        <w:t>Звениговского</w:t>
      </w:r>
      <w:r>
        <w:rPr>
          <w:rFonts w:ascii="Times New Roman" w:hAnsi="Times New Roman"/>
          <w:sz w:val="27"/>
        </w:rPr>
        <w:t xml:space="preserve"> муниципального района, отделу культуры </w:t>
      </w:r>
      <w:r>
        <w:rPr>
          <w:rFonts w:ascii="Times New Roman" w:hAnsi="Times New Roman"/>
          <w:sz w:val="27"/>
        </w:rPr>
        <w:t>Звениговского</w:t>
      </w:r>
      <w:r>
        <w:rPr>
          <w:rFonts w:ascii="Times New Roman" w:hAnsi="Times New Roman"/>
          <w:sz w:val="27"/>
        </w:rPr>
        <w:t xml:space="preserve"> муниципального района </w:t>
      </w:r>
      <w:r>
        <w:rPr>
          <w:rFonts w:ascii="Times New Roman" w:hAnsi="Times New Roman"/>
          <w:sz w:val="27"/>
        </w:rPr>
        <w:t>продолжить</w:t>
      </w:r>
      <w:r>
        <w:rPr>
          <w:rFonts w:ascii="Times New Roman" w:hAnsi="Times New Roman"/>
          <w:sz w:val="27"/>
        </w:rPr>
        <w:t xml:space="preserve"> реализацию </w:t>
      </w:r>
      <w:r>
        <w:rPr>
          <w:rFonts w:ascii="Times New Roman" w:hAnsi="Times New Roman"/>
          <w:sz w:val="27"/>
        </w:rPr>
        <w:t>мероприятий Комплексного плана противодействия и</w:t>
      </w:r>
      <w:r>
        <w:rPr>
          <w:rFonts w:ascii="Times New Roman" w:hAnsi="Times New Roman"/>
          <w:sz w:val="27"/>
        </w:rPr>
        <w:t>деологии терроризма</w:t>
      </w:r>
      <w:r>
        <w:rPr>
          <w:rFonts w:ascii="Times New Roman" w:hAnsi="Times New Roman"/>
          <w:sz w:val="27"/>
        </w:rPr>
        <w:t xml:space="preserve"> в Российской Федерации  на 2024-2028</w:t>
      </w:r>
      <w:r>
        <w:rPr>
          <w:rFonts w:ascii="Times New Roman" w:hAnsi="Times New Roman"/>
          <w:sz w:val="27"/>
        </w:rPr>
        <w:t xml:space="preserve"> годы;</w:t>
      </w:r>
    </w:p>
    <w:p w14:paraId="31000000">
      <w:pPr>
        <w:pStyle w:val="Style_2"/>
        <w:widowControl w:val="1"/>
        <w:tabs>
          <w:tab w:leader="none" w:pos="4080" w:val="left"/>
        </w:tabs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совместно с главами городских и сельских администраций </w:t>
      </w:r>
      <w:r>
        <w:rPr>
          <w:rFonts w:ascii="Times New Roman" w:hAnsi="Times New Roman"/>
          <w:sz w:val="27"/>
        </w:rPr>
        <w:t xml:space="preserve">осуществлять подготовку и размещение информации антитеррористического содержания </w:t>
      </w:r>
      <w:r>
        <w:rPr>
          <w:rFonts w:ascii="Times New Roman" w:hAnsi="Times New Roman"/>
          <w:sz w:val="27"/>
        </w:rPr>
        <w:t xml:space="preserve">на объектах и </w:t>
      </w:r>
      <w:r>
        <w:rPr>
          <w:rFonts w:ascii="Times New Roman" w:hAnsi="Times New Roman"/>
          <w:sz w:val="27"/>
        </w:rPr>
        <w:t>в социальных сетях.</w:t>
      </w:r>
    </w:p>
    <w:p w14:paraId="32000000">
      <w:pPr>
        <w:pStyle w:val="Style_2"/>
        <w:widowControl w:val="1"/>
        <w:tabs>
          <w:tab w:leader="none" w:pos="4080" w:val="left"/>
        </w:tabs>
        <w:spacing w:line="240" w:lineRule="auto"/>
        <w:ind w:left="360"/>
        <w:jc w:val="center"/>
        <w:rPr>
          <w:rFonts w:ascii="Times New Roman" w:hAnsi="Times New Roman"/>
          <w:sz w:val="27"/>
        </w:rPr>
      </w:pPr>
    </w:p>
    <w:p w14:paraId="33000000">
      <w:pPr>
        <w:pStyle w:val="Style_2"/>
        <w:widowControl w:val="1"/>
        <w:tabs>
          <w:tab w:leader="none" w:pos="4080" w:val="left"/>
        </w:tabs>
        <w:spacing w:line="240" w:lineRule="auto"/>
        <w:ind w:left="360"/>
        <w:jc w:val="center"/>
        <w:rPr>
          <w:rFonts w:ascii="Times New Roman" w:hAnsi="Times New Roman"/>
          <w:b w:val="1"/>
          <w:sz w:val="27"/>
        </w:rPr>
      </w:pPr>
      <w:r>
        <w:rPr>
          <w:rFonts w:ascii="Times New Roman" w:hAnsi="Times New Roman"/>
          <w:b w:val="1"/>
          <w:sz w:val="27"/>
        </w:rPr>
        <w:t>III</w:t>
      </w:r>
      <w:r>
        <w:rPr>
          <w:rFonts w:ascii="Times New Roman" w:hAnsi="Times New Roman"/>
          <w:b w:val="1"/>
          <w:sz w:val="27"/>
        </w:rPr>
        <w:t xml:space="preserve">. О состоянии миграционной обстановки в </w:t>
      </w:r>
      <w:r>
        <w:rPr>
          <w:rFonts w:ascii="Times New Roman" w:hAnsi="Times New Roman"/>
          <w:b w:val="1"/>
          <w:sz w:val="27"/>
        </w:rPr>
        <w:t>Звениговском</w:t>
      </w:r>
      <w:r>
        <w:rPr>
          <w:rFonts w:ascii="Times New Roman" w:hAnsi="Times New Roman"/>
          <w:b w:val="1"/>
          <w:sz w:val="27"/>
        </w:rPr>
        <w:t xml:space="preserve"> муниципальном районе, прогнозах её развития и мерах по профилактике террористических угроз.</w:t>
      </w:r>
    </w:p>
    <w:p w14:paraId="34000000">
      <w:pPr>
        <w:pStyle w:val="Style_2"/>
        <w:widowControl w:val="1"/>
        <w:tabs>
          <w:tab w:leader="none" w:pos="4080" w:val="left"/>
        </w:tabs>
        <w:spacing w:line="240" w:lineRule="auto"/>
        <w:ind w:left="360"/>
        <w:jc w:val="center"/>
        <w:rPr>
          <w:rFonts w:ascii="Times New Roman" w:hAnsi="Times New Roman"/>
          <w:sz w:val="27"/>
        </w:rPr>
      </w:pPr>
    </w:p>
    <w:p w14:paraId="35000000">
      <w:pPr>
        <w:pStyle w:val="Style_2"/>
        <w:widowControl w:val="1"/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По </w:t>
      </w:r>
      <w:r>
        <w:rPr>
          <w:rFonts w:ascii="Times New Roman" w:hAnsi="Times New Roman"/>
          <w:sz w:val="27"/>
        </w:rPr>
        <w:t xml:space="preserve">третьему </w:t>
      </w:r>
      <w:r>
        <w:rPr>
          <w:rFonts w:ascii="Times New Roman" w:hAnsi="Times New Roman"/>
          <w:sz w:val="27"/>
        </w:rPr>
        <w:t xml:space="preserve">вопросу слушали </w:t>
      </w:r>
      <w:r>
        <w:rPr>
          <w:rFonts w:ascii="Times New Roman" w:hAnsi="Times New Roman"/>
          <w:sz w:val="27"/>
        </w:rPr>
        <w:t xml:space="preserve">начальника ОМВД России по </w:t>
      </w:r>
      <w:r>
        <w:rPr>
          <w:rFonts w:ascii="Times New Roman" w:hAnsi="Times New Roman"/>
          <w:sz w:val="27"/>
        </w:rPr>
        <w:t>Звениговскому</w:t>
      </w:r>
      <w:r>
        <w:rPr>
          <w:rFonts w:ascii="Times New Roman" w:hAnsi="Times New Roman"/>
          <w:sz w:val="27"/>
        </w:rPr>
        <w:t xml:space="preserve"> району </w:t>
      </w:r>
      <w:r>
        <w:rPr>
          <w:rFonts w:ascii="Times New Roman" w:hAnsi="Times New Roman"/>
          <w:sz w:val="27"/>
        </w:rPr>
        <w:t>А.А.Васильева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заместителя главы Администрации </w:t>
      </w:r>
      <w:r>
        <w:rPr>
          <w:rFonts w:ascii="Times New Roman" w:hAnsi="Times New Roman"/>
          <w:sz w:val="27"/>
        </w:rPr>
        <w:t>Звениговского</w:t>
      </w:r>
      <w:r>
        <w:rPr>
          <w:rFonts w:ascii="Times New Roman" w:hAnsi="Times New Roman"/>
          <w:sz w:val="27"/>
        </w:rPr>
        <w:t xml:space="preserve"> муниципального района О.Н.Михайлову.</w:t>
      </w:r>
    </w:p>
    <w:p w14:paraId="36000000">
      <w:pPr>
        <w:pStyle w:val="Style_2"/>
        <w:widowControl w:val="1"/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Террористическая уязвимость </w:t>
      </w:r>
      <w:r>
        <w:rPr>
          <w:rFonts w:ascii="Times New Roman" w:hAnsi="Times New Roman"/>
          <w:sz w:val="27"/>
        </w:rPr>
        <w:t>Звениговского</w:t>
      </w:r>
      <w:r>
        <w:rPr>
          <w:rFonts w:ascii="Times New Roman" w:hAnsi="Times New Roman"/>
          <w:sz w:val="27"/>
        </w:rPr>
        <w:t xml:space="preserve"> муниципального района обуславливается миграционной прибылью населения.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 xml:space="preserve">Основным </w:t>
      </w:r>
      <w:r>
        <w:rPr>
          <w:rFonts w:ascii="Times New Roman" w:hAnsi="Times New Roman"/>
          <w:sz w:val="27"/>
        </w:rPr>
        <w:t>угрозообразующим</w:t>
      </w:r>
      <w:r>
        <w:rPr>
          <w:rFonts w:ascii="Times New Roman" w:hAnsi="Times New Roman"/>
          <w:sz w:val="27"/>
        </w:rPr>
        <w:t xml:space="preserve"> фактором на территории района является межэтнические отношения. Межнациональные и межконфессиональные отношения на территории </w:t>
      </w:r>
      <w:r>
        <w:rPr>
          <w:rFonts w:ascii="Times New Roman" w:hAnsi="Times New Roman"/>
          <w:sz w:val="27"/>
        </w:rPr>
        <w:t>Звениговского</w:t>
      </w:r>
      <w:r>
        <w:rPr>
          <w:rFonts w:ascii="Times New Roman" w:hAnsi="Times New Roman"/>
          <w:sz w:val="27"/>
        </w:rPr>
        <w:t xml:space="preserve"> района удовлетворительные. Факторов пропаганды национальной и религиозной розни не зафиксированы. В </w:t>
      </w:r>
      <w:r>
        <w:rPr>
          <w:rFonts w:ascii="Times New Roman" w:hAnsi="Times New Roman"/>
          <w:sz w:val="27"/>
        </w:rPr>
        <w:t>Звениговском</w:t>
      </w:r>
      <w:r>
        <w:rPr>
          <w:rFonts w:ascii="Times New Roman" w:hAnsi="Times New Roman"/>
          <w:sz w:val="27"/>
        </w:rPr>
        <w:t xml:space="preserve"> районе проживает 1%  иностранных граждан по разрешению на временное проживание. Участие иностранных граждан и лиц без гражданства в преступлениях и правонарушениях, в том числе антитеррористического характера, совершенных на территории района, незначительно и какого-либо существенного влияния на </w:t>
      </w:r>
      <w:r>
        <w:rPr>
          <w:rFonts w:ascii="Times New Roman" w:hAnsi="Times New Roman"/>
          <w:sz w:val="27"/>
        </w:rPr>
        <w:t>криминогенную обстановку</w:t>
      </w:r>
      <w:r>
        <w:rPr>
          <w:rFonts w:ascii="Times New Roman" w:hAnsi="Times New Roman"/>
          <w:sz w:val="27"/>
        </w:rPr>
        <w:t xml:space="preserve"> в районе не оказывает. </w:t>
      </w:r>
      <w:r>
        <w:rPr>
          <w:rFonts w:ascii="Times New Roman" w:hAnsi="Times New Roman"/>
          <w:sz w:val="27"/>
        </w:rPr>
        <w:t>Преступления, совершенные иностранными гражданами или лицами без гражданства на территории района не регистрировались.</w:t>
      </w:r>
    </w:p>
    <w:p w14:paraId="37000000">
      <w:pPr>
        <w:pStyle w:val="Style_2"/>
        <w:widowControl w:val="1"/>
        <w:spacing w:after="0"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Заслушав и обсудив доклад  комиссия решила</w:t>
      </w:r>
      <w:r>
        <w:rPr>
          <w:rFonts w:ascii="Times New Roman" w:hAnsi="Times New Roman"/>
          <w:sz w:val="27"/>
        </w:rPr>
        <w:t>:</w:t>
      </w:r>
    </w:p>
    <w:p w14:paraId="38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</w:t>
      </w:r>
      <w:r>
        <w:rPr>
          <w:rFonts w:ascii="Times New Roman" w:hAnsi="Times New Roman"/>
          <w:sz w:val="27"/>
        </w:rPr>
        <w:t>.</w:t>
      </w:r>
      <w:r>
        <w:rPr>
          <w:rFonts w:ascii="Times New Roman" w:hAnsi="Times New Roman"/>
          <w:sz w:val="27"/>
        </w:rPr>
        <w:t xml:space="preserve">Членам Антитеррористической комиссии </w:t>
      </w:r>
      <w:r>
        <w:rPr>
          <w:rFonts w:ascii="Times New Roman" w:hAnsi="Times New Roman"/>
          <w:sz w:val="27"/>
        </w:rPr>
        <w:t>Звениговского</w:t>
      </w:r>
      <w:r>
        <w:rPr>
          <w:rFonts w:ascii="Times New Roman" w:hAnsi="Times New Roman"/>
          <w:sz w:val="27"/>
        </w:rPr>
        <w:t xml:space="preserve"> муниципального района,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t>главам городских и сельских администраций</w:t>
      </w:r>
      <w:r>
        <w:rPr>
          <w:rFonts w:ascii="Times New Roman" w:hAnsi="Times New Roman"/>
          <w:sz w:val="27"/>
        </w:rPr>
        <w:t xml:space="preserve"> продолжить и</w:t>
      </w:r>
      <w:r>
        <w:rPr>
          <w:rFonts w:ascii="Times New Roman" w:hAnsi="Times New Roman"/>
          <w:sz w:val="27"/>
        </w:rPr>
        <w:t>нформирование населения через средства массовой информации о принятых мерах по профилактике терроризма, минимизации и (или) ликвидации последствий его проявлений.</w:t>
      </w:r>
    </w:p>
    <w:p w14:paraId="39000000">
      <w:pPr>
        <w:widowControl w:val="1"/>
        <w:spacing w:after="0" w:line="240" w:lineRule="auto"/>
        <w:ind w:firstLine="72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С</w:t>
      </w:r>
      <w:r>
        <w:rPr>
          <w:rFonts w:ascii="Times New Roman" w:hAnsi="Times New Roman"/>
          <w:sz w:val="27"/>
        </w:rPr>
        <w:t>овместно с</w:t>
      </w:r>
      <w:r>
        <w:rPr>
          <w:rFonts w:ascii="Times New Roman" w:hAnsi="Times New Roman"/>
          <w:sz w:val="27"/>
        </w:rPr>
        <w:t>о</w:t>
      </w:r>
      <w:r>
        <w:rPr>
          <w:rFonts w:ascii="Times New Roman" w:hAnsi="Times New Roman"/>
          <w:sz w:val="27"/>
        </w:rPr>
        <w:t xml:space="preserve"> средствами массовой информации, религиозными объединениями на территории района </w:t>
      </w:r>
      <w:r>
        <w:rPr>
          <w:rFonts w:ascii="Times New Roman" w:hAnsi="Times New Roman"/>
          <w:sz w:val="27"/>
        </w:rPr>
        <w:t>продолжить</w:t>
      </w:r>
      <w:r>
        <w:rPr>
          <w:rFonts w:ascii="Times New Roman" w:hAnsi="Times New Roman"/>
          <w:sz w:val="27"/>
        </w:rPr>
        <w:t xml:space="preserve"> работ</w:t>
      </w:r>
      <w:r>
        <w:rPr>
          <w:rFonts w:ascii="Times New Roman" w:hAnsi="Times New Roman"/>
          <w:sz w:val="27"/>
        </w:rPr>
        <w:t>у</w:t>
      </w:r>
      <w:r>
        <w:rPr>
          <w:rFonts w:ascii="Times New Roman" w:hAnsi="Times New Roman"/>
          <w:sz w:val="27"/>
        </w:rPr>
        <w:t xml:space="preserve"> по пропаганде антитеррористической деятельности, профилактике распространения идей экстремизма, национальной и религиозной вражды.</w:t>
      </w:r>
    </w:p>
    <w:p w14:paraId="3A000000">
      <w:pPr>
        <w:widowControl w:val="1"/>
        <w:spacing w:after="0" w:line="240" w:lineRule="auto"/>
        <w:ind w:firstLine="54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</w:t>
      </w:r>
    </w:p>
    <w:p w14:paraId="3B00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Всем членам АТК предоставлять информацию по выполнению мероприятий, под персональную ответственность, </w:t>
      </w:r>
      <w:r>
        <w:rPr>
          <w:rFonts w:ascii="Times New Roman" w:hAnsi="Times New Roman"/>
          <w:sz w:val="27"/>
        </w:rPr>
        <w:t>согласно Регламента</w:t>
      </w:r>
      <w:r>
        <w:rPr>
          <w:rFonts w:ascii="Times New Roman" w:hAnsi="Times New Roman"/>
          <w:sz w:val="27"/>
        </w:rPr>
        <w:t xml:space="preserve"> АТК </w:t>
      </w:r>
      <w:r>
        <w:rPr>
          <w:rFonts w:ascii="Times New Roman" w:hAnsi="Times New Roman"/>
          <w:sz w:val="27"/>
        </w:rPr>
        <w:t>Звениговского</w:t>
      </w:r>
      <w:r>
        <w:rPr>
          <w:rFonts w:ascii="Times New Roman" w:hAnsi="Times New Roman"/>
          <w:sz w:val="27"/>
        </w:rPr>
        <w:t xml:space="preserve"> муниципального района. </w:t>
      </w:r>
    </w:p>
    <w:p w14:paraId="3C00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7"/>
        </w:rPr>
      </w:pPr>
    </w:p>
    <w:p w14:paraId="3D000000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7"/>
        </w:rPr>
      </w:pPr>
    </w:p>
    <w:tbl>
      <w:tblPr>
        <w:tblStyle w:val="Style_3"/>
        <w:tblW w:type="auto" w:w="0"/>
        <w:jc w:val="center"/>
        <w:tblInd w:type="dxa" w:w="-365"/>
        <w:tblLayout w:type="fixed"/>
      </w:tblPr>
      <w:tblGrid>
        <w:gridCol w:w="5204"/>
        <w:gridCol w:w="2552"/>
        <w:gridCol w:w="1800"/>
      </w:tblGrid>
      <w:tr>
        <w:trPr>
          <w:trHeight w:hRule="atLeast" w:val="1427"/>
        </w:trPr>
        <w:tc>
          <w:tcPr>
            <w:tcW w:type="dxa" w:w="5204"/>
            <w:shd w:fill="auto" w:val="clear"/>
          </w:tcPr>
          <w:p w14:paraId="3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3F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 xml:space="preserve">Глава </w:t>
            </w:r>
            <w:r>
              <w:rPr>
                <w:rFonts w:ascii="Times New Roman" w:hAnsi="Times New Roman"/>
                <w:sz w:val="27"/>
              </w:rPr>
              <w:t>Администрации</w:t>
            </w:r>
            <w:r>
              <w:rPr>
                <w:rFonts w:ascii="Times New Roman" w:hAnsi="Times New Roman"/>
                <w:sz w:val="27"/>
              </w:rPr>
              <w:t>Звениговского</w:t>
            </w:r>
            <w:r>
              <w:rPr>
                <w:rFonts w:ascii="Times New Roman" w:hAnsi="Times New Roman"/>
                <w:sz w:val="27"/>
              </w:rPr>
              <w:t xml:space="preserve"> муниципального района,</w:t>
            </w:r>
          </w:p>
          <w:p w14:paraId="40000000">
            <w:pPr>
              <w:widowControl w:val="1"/>
              <w:spacing w:after="0" w:line="240" w:lineRule="auto"/>
              <w:ind/>
              <w:jc w:val="center"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Председатель АТК</w:t>
            </w:r>
          </w:p>
        </w:tc>
        <w:tc>
          <w:tcPr>
            <w:tcW w:type="dxa" w:w="2552"/>
            <w:shd w:fill="auto" w:val="clear"/>
          </w:tcPr>
          <w:p/>
        </w:tc>
        <w:tc>
          <w:tcPr>
            <w:tcW w:type="dxa" w:w="1800"/>
            <w:shd w:fill="auto" w:val="clear"/>
          </w:tcPr>
          <w:p w14:paraId="4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</w:p>
          <w:p w14:paraId="42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7"/>
              </w:rPr>
            </w:pPr>
            <w:r>
              <w:rPr>
                <w:rFonts w:ascii="Times New Roman" w:hAnsi="Times New Roman"/>
                <w:sz w:val="27"/>
              </w:rPr>
              <w:t>С.В.Петров</w:t>
            </w:r>
          </w:p>
        </w:tc>
      </w:tr>
    </w:tbl>
    <w:p w14:paraId="43000000">
      <w:pPr>
        <w:widowControl w:val="1"/>
        <w:spacing w:after="0" w:line="240" w:lineRule="auto"/>
        <w:ind w:firstLine="540"/>
        <w:jc w:val="both"/>
        <w:rPr>
          <w:rFonts w:ascii="Times New Roman" w:hAnsi="Times New Roman"/>
          <w:sz w:val="27"/>
        </w:rPr>
      </w:pPr>
    </w:p>
    <w:p w14:paraId="44000000">
      <w:pPr>
        <w:rPr>
          <w:rFonts w:ascii="Times New Roman" w:hAnsi="Times New Roman"/>
          <w:sz w:val="27"/>
        </w:rPr>
      </w:pPr>
    </w:p>
    <w:sectPr>
      <w:pgSz w:h="16838" w:orient="portrait" w:w="11906"/>
      <w:pgMar w:bottom="567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4"/>
    <w:link w:val="Style_11_ch"/>
    <w:pPr>
      <w:widowControl w:val="1"/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4_ch"/>
    <w:link w:val="Style_11"/>
    <w:rPr>
      <w:rFonts w:ascii="Tahoma" w:hAnsi="Tahoma"/>
      <w:sz w:val="1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" w:type="paragraph">
    <w:name w:val="List Paragraph"/>
    <w:basedOn w:val="Style_4"/>
    <w:link w:val="Style_2_ch"/>
    <w:pPr>
      <w:widowControl w:val="1"/>
      <w:ind w:left="720"/>
      <w:contextualSpacing w:val="1"/>
    </w:pPr>
  </w:style>
  <w:style w:styleId="Style_2_ch" w:type="character">
    <w:name w:val="List Paragraph"/>
    <w:basedOn w:val="Style_4_ch"/>
    <w:link w:val="Style_2"/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Body Text"/>
    <w:basedOn w:val="Style_4"/>
    <w:link w:val="Style_25_ch"/>
    <w:pPr>
      <w:widowControl w:val="0"/>
      <w:spacing w:after="0" w:line="240" w:lineRule="auto"/>
      <w:ind/>
    </w:pPr>
    <w:rPr>
      <w:rFonts w:ascii="Times New Roman" w:hAnsi="Times New Roman"/>
      <w:sz w:val="28"/>
    </w:rPr>
  </w:style>
  <w:style w:styleId="Style_25_ch" w:type="character">
    <w:name w:val="Body Text"/>
    <w:basedOn w:val="Style_4_ch"/>
    <w:link w:val="Style_25"/>
    <w:rPr>
      <w:rFonts w:ascii="Times New Roman" w:hAnsi="Times New Roman"/>
      <w:sz w:val="28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1" w:type="table">
    <w:name w:val="Table Grid"/>
    <w:basedOn w:val="Style_3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MyOffice-CoreFramework-Windows/35-1293.911.9687.924.1@3065433889e9422a60f2a089cccee7a93518be58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2025-04-08T11:19:00Z</dcterms:created>
  <dcterms:modified xsi:type="dcterms:W3CDTF">2025-04-17T06:05:56Z</dcterms:modified>
</cp:coreProperties>
</file>